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C77" w:rsidRPr="007E6FAB" w:rsidRDefault="00C147F9" w:rsidP="00670C61">
      <w:pPr>
        <w:pStyle w:val="a3"/>
        <w:spacing w:after="0" w:afterAutospacing="0" w:line="360" w:lineRule="auto"/>
        <w:ind w:firstLine="567"/>
        <w:jc w:val="center"/>
        <w:rPr>
          <w:b/>
          <w:sz w:val="32"/>
          <w:szCs w:val="32"/>
        </w:rPr>
      </w:pPr>
      <w:r w:rsidRPr="007E6FAB">
        <w:rPr>
          <w:b/>
          <w:sz w:val="32"/>
          <w:szCs w:val="32"/>
        </w:rPr>
        <w:t>Что нужно знать родителям о с</w:t>
      </w:r>
      <w:r w:rsidR="00670C61" w:rsidRPr="007E6FAB">
        <w:rPr>
          <w:b/>
          <w:sz w:val="32"/>
          <w:szCs w:val="32"/>
        </w:rPr>
        <w:t>уицид</w:t>
      </w:r>
      <w:r w:rsidRPr="007E6FAB">
        <w:rPr>
          <w:b/>
          <w:sz w:val="32"/>
          <w:szCs w:val="32"/>
        </w:rPr>
        <w:t>е детей</w:t>
      </w:r>
    </w:p>
    <w:p w:rsidR="00670C61" w:rsidRPr="00FC3F97" w:rsidRDefault="00670C61" w:rsidP="00670C61">
      <w:pPr>
        <w:pStyle w:val="a3"/>
        <w:spacing w:after="0" w:afterAutospacing="0" w:line="360" w:lineRule="auto"/>
        <w:ind w:firstLine="567"/>
        <w:jc w:val="both"/>
        <w:rPr>
          <w:sz w:val="28"/>
          <w:szCs w:val="28"/>
        </w:rPr>
      </w:pPr>
      <w:r w:rsidRPr="00FC3F97">
        <w:rPr>
          <w:b/>
          <w:bCs/>
          <w:sz w:val="28"/>
          <w:szCs w:val="28"/>
        </w:rPr>
        <w:t xml:space="preserve">Суицид – </w:t>
      </w:r>
      <w:r w:rsidRPr="00FC3F97">
        <w:rPr>
          <w:sz w:val="28"/>
          <w:szCs w:val="28"/>
        </w:rPr>
        <w:t xml:space="preserve">самоубийство, намеренное лишение себя жизни. Самоубийство и примыкающий к нему более широкий ряд феноменов </w:t>
      </w:r>
      <w:proofErr w:type="spellStart"/>
      <w:r w:rsidRPr="00FC3F97">
        <w:rPr>
          <w:sz w:val="28"/>
          <w:szCs w:val="28"/>
        </w:rPr>
        <w:t>аутоагрессии</w:t>
      </w:r>
      <w:proofErr w:type="spellEnd"/>
      <w:r w:rsidRPr="00FC3F97">
        <w:rPr>
          <w:sz w:val="28"/>
          <w:szCs w:val="28"/>
        </w:rPr>
        <w:t xml:space="preserve"> и саморазрушения следует отнести к формам </w:t>
      </w:r>
      <w:bookmarkStart w:id="0" w:name="_GoBack"/>
      <w:bookmarkEnd w:id="0"/>
      <w:r w:rsidRPr="00FC3F97">
        <w:rPr>
          <w:sz w:val="28"/>
          <w:szCs w:val="28"/>
        </w:rPr>
        <w:t>девиантного поведения (поступки или действия человека, не соответствующие официально установленным или фактически сложившимся в данном обществе нормам).</w:t>
      </w:r>
    </w:p>
    <w:p w:rsidR="008D7C77" w:rsidRPr="00FC3F97" w:rsidRDefault="008D7C77" w:rsidP="008D7C77">
      <w:pPr>
        <w:pStyle w:val="a3"/>
        <w:spacing w:after="0" w:afterAutospacing="0" w:line="360" w:lineRule="auto"/>
        <w:ind w:firstLine="567"/>
        <w:jc w:val="both"/>
        <w:rPr>
          <w:sz w:val="28"/>
          <w:szCs w:val="28"/>
        </w:rPr>
      </w:pPr>
      <w:r w:rsidRPr="00FC3F97">
        <w:rPr>
          <w:sz w:val="28"/>
          <w:szCs w:val="28"/>
        </w:rPr>
        <w:t>Семье и отдельной личности в период жизненных кризисов свойственно искажение субъективного образа мира, т.е., представлений и отношении к себе и к миру в целом. Суицидальные мысли и фантазии в этот момент очень распространены.</w:t>
      </w:r>
    </w:p>
    <w:p w:rsidR="008D7C77" w:rsidRPr="00FC3F97" w:rsidRDefault="008D7C77" w:rsidP="008D7C77">
      <w:pPr>
        <w:pStyle w:val="a3"/>
        <w:spacing w:after="0" w:afterAutospacing="0" w:line="360" w:lineRule="auto"/>
        <w:ind w:firstLine="567"/>
        <w:jc w:val="both"/>
        <w:rPr>
          <w:sz w:val="28"/>
          <w:szCs w:val="28"/>
        </w:rPr>
      </w:pPr>
      <w:r w:rsidRPr="00FC3F97">
        <w:rPr>
          <w:sz w:val="28"/>
          <w:szCs w:val="28"/>
        </w:rPr>
        <w:t xml:space="preserve">По данным отчёта Детского фонда ООН за последние годы значительно увеличилось число суицидальных попыток и завершенных самоубийств среди молодежи и даже детей. Уровень самоубийств среди российских подростков в настоящее время является одним из самых высоких в мире. Самоубийство подростков занимает третье место среди ведущих причин смертельных случаев и четвертое среди основных причин потенциальной потери жизни. Анализ материалов уголовных дел показывает, что 62% всех самоубийств несовершеннолетними совершается из-за конфликтов и неблагополучия: боязни насилия со стороны взрослых, бестактного поведения и конфликтов со стороны учителей, одноклассников, друзей, чёрствости и безразличия окружающих. В целом ряде случаев подростки решались на самоубийство из-за безразличия родителей, педагогов на их проблемы и протестовали таким образом против безразличия и жестокости взрослых. Решаются на такой шаг, как правило, замкнутые, ранимые по характеру, страдающие от одиночества и чувства собственной ненужности, потерявшие смысл жизни подростки. Также причиной суицида может быть алкоголизм и наркомания, как родителей, так и самих подростков, индивидуальные психологические особенности человека, </w:t>
      </w:r>
      <w:proofErr w:type="spellStart"/>
      <w:r w:rsidRPr="00FC3F97">
        <w:rPr>
          <w:sz w:val="28"/>
          <w:szCs w:val="28"/>
        </w:rPr>
        <w:t>внутриличностный</w:t>
      </w:r>
      <w:proofErr w:type="spellEnd"/>
      <w:r w:rsidRPr="00FC3F97">
        <w:rPr>
          <w:sz w:val="28"/>
          <w:szCs w:val="28"/>
        </w:rPr>
        <w:t xml:space="preserve"> конфликт и т.д.</w:t>
      </w:r>
    </w:p>
    <w:p w:rsidR="008D7C77" w:rsidRPr="00FC3F97" w:rsidRDefault="008D7C77" w:rsidP="008D7C77">
      <w:pPr>
        <w:pStyle w:val="a3"/>
        <w:spacing w:after="0" w:afterAutospacing="0" w:line="360" w:lineRule="auto"/>
        <w:ind w:firstLine="567"/>
        <w:jc w:val="both"/>
        <w:rPr>
          <w:sz w:val="28"/>
          <w:szCs w:val="28"/>
        </w:rPr>
      </w:pPr>
      <w:r w:rsidRPr="00FC3F97">
        <w:rPr>
          <w:sz w:val="28"/>
          <w:szCs w:val="28"/>
        </w:rPr>
        <w:lastRenderedPageBreak/>
        <w:t>Суицидальные действия у детей часто бывают импульсивными, ситуативными и не планируются заранее. Попытки суицида являются следствием непродуктивной (защитной) адаптации к жизни – фиксированное, негибкое построение человеком или семьей отношений с собой, своими близкими и внешним миром на основе действия механизма отчуждения: попыткам разрешить трудную жизненную ситуацию непригодными, неадекватными способами. Своевременная психологическая помощь, участие, оказанное подросткам в трудной жизненной ситуации, помогли бы избежать трагедий.</w:t>
      </w:r>
    </w:p>
    <w:p w:rsidR="001A117F" w:rsidRDefault="007E6FAB"/>
    <w:sectPr w:rsidR="001A117F" w:rsidSect="007E6FAB">
      <w:pgSz w:w="11906" w:h="16838"/>
      <w:pgMar w:top="1134" w:right="850" w:bottom="1134" w:left="1701" w:header="708" w:footer="708" w:gutter="0"/>
      <w:pgBorders w:offsetFrom="page">
        <w:top w:val="single" w:sz="24" w:space="24" w:color="833C0B" w:themeColor="accent2" w:themeShade="80" w:shadow="1"/>
        <w:left w:val="single" w:sz="24" w:space="24" w:color="833C0B" w:themeColor="accent2" w:themeShade="80" w:shadow="1"/>
        <w:bottom w:val="single" w:sz="24" w:space="24" w:color="833C0B" w:themeColor="accent2" w:themeShade="80" w:shadow="1"/>
        <w:right w:val="single" w:sz="24" w:space="24" w:color="833C0B" w:themeColor="accent2" w:themeShade="80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C77"/>
    <w:rsid w:val="00475C8B"/>
    <w:rsid w:val="00670C61"/>
    <w:rsid w:val="00786CFA"/>
    <w:rsid w:val="007E6FAB"/>
    <w:rsid w:val="008D7C77"/>
    <w:rsid w:val="00C1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EC6620-AD10-4C97-B672-A03F49A70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D7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2020-12-24T09:55:00Z</dcterms:created>
  <dcterms:modified xsi:type="dcterms:W3CDTF">2020-12-25T06:18:00Z</dcterms:modified>
</cp:coreProperties>
</file>